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ED" w:rsidRDefault="00C27B4D" w:rsidP="00C54562">
      <w:pPr>
        <w:jc w:val="center"/>
        <w:rPr>
          <w:rFonts w:ascii="Times New Roman" w:hAnsi="Times New Roman" w:cs="Times New Roman"/>
          <w:b/>
          <w:sz w:val="28"/>
          <w:szCs w:val="28"/>
        </w:rPr>
      </w:pPr>
      <w:r>
        <w:rPr>
          <w:rFonts w:ascii="Times New Roman" w:hAnsi="Times New Roman" w:cs="Times New Roman"/>
          <w:b/>
          <w:sz w:val="28"/>
          <w:szCs w:val="28"/>
        </w:rPr>
        <w:t>NHỮNG KHÓ KHĂN VƯỚNG MẮC TRONG VIỆC ÁP DỤNG PHÁP LUẬT VỀ XỬ LÝ VI PHẠM HÀNH CHÍNH ĐỐI VỚI DOANH NGHIỆP</w:t>
      </w:r>
    </w:p>
    <w:p w:rsidR="00956E5A" w:rsidRPr="00956E5A" w:rsidRDefault="00956E5A" w:rsidP="00956E5A">
      <w:pPr>
        <w:ind w:left="-284" w:firstLine="142"/>
        <w:jc w:val="right"/>
        <w:rPr>
          <w:rFonts w:ascii="Times New Roman" w:hAnsi="Times New Roman" w:cs="Times New Roman"/>
          <w:sz w:val="28"/>
          <w:szCs w:val="28"/>
        </w:rPr>
      </w:pPr>
      <w:r>
        <w:rPr>
          <w:rFonts w:ascii="Times New Roman" w:hAnsi="Times New Roman" w:cs="Times New Roman"/>
          <w:sz w:val="28"/>
          <w:szCs w:val="28"/>
        </w:rPr>
        <w:t>Sở Tư pháp Hòa Bình</w:t>
      </w:r>
    </w:p>
    <w:p w:rsidR="004E2B87" w:rsidRDefault="004E2B87" w:rsidP="004E2B87">
      <w:pPr>
        <w:rPr>
          <w:rFonts w:ascii="Times New Roman" w:hAnsi="Times New Roman" w:cs="Times New Roman"/>
          <w:b/>
          <w:bCs/>
          <w:sz w:val="28"/>
          <w:szCs w:val="28"/>
        </w:rPr>
      </w:pPr>
      <w:r w:rsidRPr="004E2B87">
        <w:rPr>
          <w:rFonts w:ascii="Times New Roman" w:hAnsi="Times New Roman" w:cs="Times New Roman"/>
          <w:b/>
          <w:bCs/>
          <w:sz w:val="28"/>
          <w:szCs w:val="28"/>
        </w:rPr>
        <w:t xml:space="preserve">1. </w:t>
      </w:r>
      <w:r w:rsidR="00C27B4D">
        <w:rPr>
          <w:rFonts w:ascii="Times New Roman" w:hAnsi="Times New Roman" w:cs="Times New Roman"/>
          <w:b/>
          <w:bCs/>
          <w:sz w:val="28"/>
          <w:szCs w:val="28"/>
        </w:rPr>
        <w:t>Một số khó khăn, vướng mắc</w:t>
      </w:r>
    </w:p>
    <w:p w:rsidR="00C27B4D" w:rsidRPr="00C27B4D" w:rsidRDefault="00C27B4D" w:rsidP="00C27B4D">
      <w:pPr>
        <w:ind w:firstLine="709"/>
        <w:rPr>
          <w:rFonts w:ascii="Times New Roman" w:hAnsi="Times New Roman" w:cs="Times New Roman"/>
          <w:bCs/>
          <w:sz w:val="28"/>
          <w:szCs w:val="28"/>
        </w:rPr>
      </w:pPr>
      <w:r w:rsidRPr="00C27B4D">
        <w:rPr>
          <w:rFonts w:ascii="Times New Roman" w:hAnsi="Times New Roman" w:cs="Times New Roman"/>
          <w:bCs/>
          <w:sz w:val="28"/>
          <w:szCs w:val="28"/>
        </w:rPr>
        <w:t xml:space="preserve">Pháp luật về xử lý vi phạm hành chính trong lĩnh vực kinh doanh thương mại là 1 nội dung quan </w:t>
      </w:r>
      <w:proofErr w:type="gramStart"/>
      <w:r w:rsidRPr="00C27B4D">
        <w:rPr>
          <w:rFonts w:ascii="Times New Roman" w:hAnsi="Times New Roman" w:cs="Times New Roman"/>
          <w:bCs/>
          <w:sz w:val="28"/>
          <w:szCs w:val="28"/>
        </w:rPr>
        <w:t>trọ</w:t>
      </w:r>
      <w:r>
        <w:rPr>
          <w:rFonts w:ascii="Times New Roman" w:hAnsi="Times New Roman" w:cs="Times New Roman"/>
          <w:bCs/>
          <w:sz w:val="28"/>
          <w:szCs w:val="28"/>
        </w:rPr>
        <w:t xml:space="preserve">ng </w:t>
      </w:r>
      <w:r w:rsidRPr="00C27B4D">
        <w:rPr>
          <w:rFonts w:ascii="Times New Roman" w:hAnsi="Times New Roman" w:cs="Times New Roman"/>
          <w:bCs/>
          <w:sz w:val="28"/>
          <w:szCs w:val="28"/>
        </w:rPr>
        <w:t xml:space="preserve"> trong</w:t>
      </w:r>
      <w:proofErr w:type="gramEnd"/>
      <w:r>
        <w:rPr>
          <w:rFonts w:ascii="Times New Roman" w:hAnsi="Times New Roman" w:cs="Times New Roman"/>
          <w:bCs/>
          <w:sz w:val="28"/>
          <w:szCs w:val="28"/>
        </w:rPr>
        <w:t xml:space="preserve"> Luật</w:t>
      </w:r>
      <w:r w:rsidRPr="00C27B4D">
        <w:rPr>
          <w:rFonts w:ascii="Times New Roman" w:hAnsi="Times New Roman" w:cs="Times New Roman"/>
          <w:bCs/>
          <w:sz w:val="28"/>
          <w:szCs w:val="28"/>
        </w:rPr>
        <w:t xml:space="preserve"> xử lý vi phạm hành chính</w:t>
      </w:r>
      <w:r>
        <w:rPr>
          <w:rFonts w:ascii="Times New Roman" w:hAnsi="Times New Roman" w:cs="Times New Roman"/>
          <w:bCs/>
          <w:sz w:val="28"/>
          <w:szCs w:val="28"/>
        </w:rPr>
        <w:t xml:space="preserve">. Nội dung này đã được đưa ra thảo luận hoàn thiện nhiều lần và được cụ thể hóa bằng Nghị quyết số 185/2013/NĐ-CP của Chính phủ ngày 15 tháng 11 năm 2013 </w:t>
      </w:r>
      <w:r w:rsidRPr="00C27B4D">
        <w:rPr>
          <w:rFonts w:ascii="Times New Roman" w:hAnsi="Times New Roman" w:cs="Times New Roman"/>
          <w:bCs/>
          <w:sz w:val="28"/>
          <w:szCs w:val="28"/>
        </w:rPr>
        <w:t>quy định xử phạt vi phạm hành chính trong hoạt động thương mại, sản xuất, buôn bán hàng giả, hàng cấm và bảo vệ quyền lợi người tiêu dùng</w:t>
      </w:r>
      <w:r>
        <w:rPr>
          <w:rFonts w:ascii="Times New Roman" w:hAnsi="Times New Roman" w:cs="Times New Roman"/>
          <w:bCs/>
          <w:sz w:val="28"/>
          <w:szCs w:val="28"/>
        </w:rPr>
        <w:t>. Sau 1 thời gian áp dụng trong thực tế với doanh nghiệp đã bộc lộ 1 số khó khăn như sau</w:t>
      </w:r>
    </w:p>
    <w:p w:rsidR="004E2B87" w:rsidRPr="004E2B87" w:rsidRDefault="004E2B87" w:rsidP="004E2B87">
      <w:pPr>
        <w:rPr>
          <w:rFonts w:ascii="Times New Roman" w:hAnsi="Times New Roman" w:cs="Times New Roman"/>
          <w:sz w:val="28"/>
          <w:szCs w:val="28"/>
        </w:rPr>
      </w:pPr>
      <w:r w:rsidRPr="004E2B87">
        <w:rPr>
          <w:rFonts w:ascii="Times New Roman" w:hAnsi="Times New Roman" w:cs="Times New Roman"/>
          <w:b/>
          <w:bCs/>
          <w:sz w:val="28"/>
          <w:szCs w:val="28"/>
        </w:rPr>
        <w:t>1.1. Khó cưỡng chế xử phạt</w:t>
      </w:r>
    </w:p>
    <w:p w:rsidR="004E2B87" w:rsidRPr="004E2B87" w:rsidRDefault="004E2B87" w:rsidP="00C27B4D">
      <w:pPr>
        <w:ind w:firstLine="709"/>
        <w:rPr>
          <w:rFonts w:ascii="Times New Roman" w:hAnsi="Times New Roman" w:cs="Times New Roman"/>
          <w:sz w:val="28"/>
          <w:szCs w:val="28"/>
        </w:rPr>
      </w:pPr>
      <w:proofErr w:type="gramStart"/>
      <w:r w:rsidRPr="004E2B87">
        <w:rPr>
          <w:rFonts w:ascii="Times New Roman" w:hAnsi="Times New Roman" w:cs="Times New Roman"/>
          <w:sz w:val="28"/>
          <w:szCs w:val="28"/>
        </w:rPr>
        <w:t>Đầu tiên, các quy định XLVPHC giữa các văn bản còn chồng chéo, mâu thuẫn, trùng lặp, gây khó khăn cho cơ quan xử lý.</w:t>
      </w:r>
      <w:proofErr w:type="gramEnd"/>
      <w:r w:rsidRPr="004E2B87">
        <w:rPr>
          <w:rFonts w:ascii="Times New Roman" w:hAnsi="Times New Roman" w:cs="Times New Roman"/>
          <w:sz w:val="28"/>
          <w:szCs w:val="28"/>
        </w:rPr>
        <w:t xml:space="preserve"> </w:t>
      </w:r>
      <w:proofErr w:type="gramStart"/>
      <w:r w:rsidRPr="004E2B87">
        <w:rPr>
          <w:rFonts w:ascii="Times New Roman" w:hAnsi="Times New Roman" w:cs="Times New Roman"/>
          <w:sz w:val="28"/>
          <w:szCs w:val="28"/>
        </w:rPr>
        <w:t>Ví dụ Nghị định 105/2017 của Chính phủ quy định về sản xuất rượu đã không còn bắt buộc thương nhân phân phối, bán rượu phải có năng lực tài chính đảm bảo cho toàn bộ hệ thống phân phối của doanh nghiệp hoạt động bình thường.</w:t>
      </w:r>
      <w:proofErr w:type="gramEnd"/>
      <w:r w:rsidRPr="004E2B87">
        <w:rPr>
          <w:rFonts w:ascii="Times New Roman" w:hAnsi="Times New Roman" w:cs="Times New Roman"/>
          <w:sz w:val="28"/>
          <w:szCs w:val="28"/>
        </w:rPr>
        <w:t xml:space="preserve"> Tuy nhiên, Nghị định 185/2013 (sửa đổi, bổ sung bằng Nghị định 124/2015) vẫn tồn tại việc xử phạt hành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này.</w:t>
      </w:r>
    </w:p>
    <w:p w:rsidR="004E2B87" w:rsidRPr="004E2B87" w:rsidRDefault="004E2B87" w:rsidP="00C27B4D">
      <w:pPr>
        <w:ind w:firstLine="709"/>
        <w:rPr>
          <w:rFonts w:ascii="Times New Roman" w:hAnsi="Times New Roman" w:cs="Times New Roman"/>
          <w:sz w:val="28"/>
          <w:szCs w:val="28"/>
        </w:rPr>
      </w:pPr>
      <w:proofErr w:type="gramStart"/>
      <w:r w:rsidRPr="004E2B87">
        <w:rPr>
          <w:rFonts w:ascii="Times New Roman" w:hAnsi="Times New Roman" w:cs="Times New Roman"/>
          <w:sz w:val="28"/>
          <w:szCs w:val="28"/>
        </w:rPr>
        <w:t>Đáng chú ý, hiện nay việc cưỡng chế thi hành quyết định xử phạt VPHC cũng gặp nhiều khó khăn.</w:t>
      </w:r>
      <w:proofErr w:type="gramEnd"/>
      <w:r w:rsidRPr="004E2B87">
        <w:rPr>
          <w:rFonts w:ascii="Times New Roman" w:hAnsi="Times New Roman" w:cs="Times New Roman"/>
          <w:sz w:val="28"/>
          <w:szCs w:val="28"/>
        </w:rPr>
        <w:t> </w:t>
      </w:r>
      <w:hyperlink r:id="rId6" w:history="1">
        <w:proofErr w:type="gramStart"/>
        <w:r w:rsidRPr="004E2B87">
          <w:rPr>
            <w:rStyle w:val="Hyperlink"/>
            <w:rFonts w:ascii="Times New Roman" w:hAnsi="Times New Roman" w:cs="Times New Roman"/>
            <w:color w:val="auto"/>
            <w:sz w:val="28"/>
            <w:szCs w:val="28"/>
          </w:rPr>
          <w:t>Cơ quan quản lý</w:t>
        </w:r>
      </w:hyperlink>
      <w:r w:rsidRPr="004E2B87">
        <w:rPr>
          <w:rFonts w:ascii="Times New Roman" w:hAnsi="Times New Roman" w:cs="Times New Roman"/>
          <w:sz w:val="28"/>
          <w:szCs w:val="28"/>
        </w:rPr>
        <w:t> thường áp dụng biện pháp </w:t>
      </w:r>
      <w:hyperlink r:id="rId7" w:history="1">
        <w:r w:rsidRPr="004E2B87">
          <w:rPr>
            <w:rStyle w:val="Hyperlink"/>
            <w:rFonts w:ascii="Times New Roman" w:hAnsi="Times New Roman" w:cs="Times New Roman"/>
            <w:color w:val="auto"/>
            <w:sz w:val="28"/>
            <w:szCs w:val="28"/>
          </w:rPr>
          <w:t>cưỡng chế</w:t>
        </w:r>
      </w:hyperlink>
      <w:r w:rsidRPr="004E2B87">
        <w:rPr>
          <w:rFonts w:ascii="Times New Roman" w:hAnsi="Times New Roman" w:cs="Times New Roman"/>
          <w:sz w:val="28"/>
          <w:szCs w:val="28"/>
        </w:rPr>
        <w:t> khấu trừ tiền, kê biên tài sản nhưng </w:t>
      </w:r>
      <w:hyperlink r:id="rId8" w:history="1">
        <w:r w:rsidRPr="004E2B87">
          <w:rPr>
            <w:rStyle w:val="Hyperlink"/>
            <w:rFonts w:ascii="Times New Roman" w:hAnsi="Times New Roman" w:cs="Times New Roman"/>
            <w:color w:val="auto"/>
            <w:sz w:val="28"/>
            <w:szCs w:val="28"/>
          </w:rPr>
          <w:t>gặp khó</w:t>
        </w:r>
      </w:hyperlink>
      <w:r w:rsidRPr="004E2B87">
        <w:rPr>
          <w:rFonts w:ascii="Times New Roman" w:hAnsi="Times New Roman" w:cs="Times New Roman"/>
          <w:sz w:val="28"/>
          <w:szCs w:val="28"/>
        </w:rPr>
        <w:t> khi đối tượng bị cưỡng chế </w:t>
      </w:r>
      <w:hyperlink r:id="rId9" w:history="1">
        <w:r w:rsidRPr="004E2B87">
          <w:rPr>
            <w:rStyle w:val="Hyperlink"/>
            <w:rFonts w:ascii="Times New Roman" w:hAnsi="Times New Roman" w:cs="Times New Roman"/>
            <w:color w:val="auto"/>
            <w:sz w:val="28"/>
            <w:szCs w:val="28"/>
          </w:rPr>
          <w:t>không cung cấp thông tin</w:t>
        </w:r>
      </w:hyperlink>
      <w:r w:rsidRPr="004E2B87">
        <w:rPr>
          <w:rFonts w:ascii="Times New Roman" w:hAnsi="Times New Roman" w:cs="Times New Roman"/>
          <w:sz w:val="28"/>
          <w:szCs w:val="28"/>
        </w:rPr>
        <w:t> về tài khoản hoặc có tài khoản nhưng không có tiền trong tài khoản.</w:t>
      </w:r>
      <w:proofErr w:type="gramEnd"/>
      <w:r w:rsidRPr="004E2B87">
        <w:rPr>
          <w:rFonts w:ascii="Times New Roman" w:hAnsi="Times New Roman" w:cs="Times New Roman"/>
          <w:sz w:val="28"/>
          <w:szCs w:val="28"/>
        </w:rPr>
        <w:t> </w:t>
      </w:r>
      <w:hyperlink r:id="rId10" w:history="1">
        <w:proofErr w:type="gramStart"/>
        <w:r w:rsidRPr="004E2B87">
          <w:rPr>
            <w:rStyle w:val="Hyperlink"/>
            <w:rFonts w:ascii="Times New Roman" w:hAnsi="Times New Roman" w:cs="Times New Roman"/>
            <w:color w:val="auto"/>
            <w:sz w:val="28"/>
            <w:szCs w:val="28"/>
          </w:rPr>
          <w:t>Kê biên tài sản</w:t>
        </w:r>
      </w:hyperlink>
      <w:r w:rsidRPr="004E2B87">
        <w:rPr>
          <w:rFonts w:ascii="Times New Roman" w:hAnsi="Times New Roman" w:cs="Times New Roman"/>
          <w:sz w:val="28"/>
          <w:szCs w:val="28"/>
        </w:rPr>
        <w:t> thì không có tài khoản gì để kê biên vì trụ sở, trang thiết bị, phương tiện kinh doanh đều thuê, mượn.</w:t>
      </w:r>
      <w:proofErr w:type="gramEnd"/>
    </w:p>
    <w:p w:rsidR="004E2B87" w:rsidRPr="004E2B87" w:rsidRDefault="004E2B87" w:rsidP="00C27B4D">
      <w:pPr>
        <w:ind w:firstLine="709"/>
        <w:rPr>
          <w:rFonts w:ascii="Times New Roman" w:hAnsi="Times New Roman" w:cs="Times New Roman"/>
          <w:sz w:val="28"/>
          <w:szCs w:val="28"/>
        </w:rPr>
      </w:pPr>
      <w:r w:rsidRPr="004E2B87">
        <w:rPr>
          <w:rFonts w:ascii="Times New Roman" w:hAnsi="Times New Roman" w:cs="Times New Roman"/>
          <w:sz w:val="28"/>
          <w:szCs w:val="28"/>
        </w:rPr>
        <w:t xml:space="preserve">Bên cạnh đó, người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phạm có nhiều thủ đoạn đối phó để né tránh trách nhiệm thi hành quyết định xử phạt. </w:t>
      </w:r>
      <w:proofErr w:type="gramStart"/>
      <w:r w:rsidRPr="004E2B87">
        <w:rPr>
          <w:rFonts w:ascii="Times New Roman" w:hAnsi="Times New Roman" w:cs="Times New Roman"/>
          <w:sz w:val="28"/>
          <w:szCs w:val="28"/>
        </w:rPr>
        <w:t>Nhiều doanh nghiệp sau khi bị xử phạt đã chấm dứt hoạt động, chủ sở hữu thành lập doanh nghiệp mới với cùng ngành nghề kinh doanh ngay tại địa chỉ cũ.</w:t>
      </w:r>
      <w:proofErr w:type="gramEnd"/>
      <w:r w:rsidRPr="004E2B87">
        <w:rPr>
          <w:rFonts w:ascii="Times New Roman" w:hAnsi="Times New Roman" w:cs="Times New Roman"/>
          <w:sz w:val="28"/>
          <w:szCs w:val="28"/>
        </w:rPr>
        <w:t xml:space="preserve"> Khi tổ chức thực hiện cưỡng chế thì đối tượng thông báo doanh nghiệp cũ đã không còn hoạt động...</w:t>
      </w:r>
    </w:p>
    <w:p w:rsidR="004E2B87" w:rsidRDefault="004E2B87" w:rsidP="00C27B4D">
      <w:pPr>
        <w:ind w:firstLine="709"/>
        <w:rPr>
          <w:rFonts w:ascii="Times New Roman" w:hAnsi="Times New Roman" w:cs="Times New Roman"/>
          <w:sz w:val="28"/>
          <w:szCs w:val="28"/>
        </w:rPr>
      </w:pPr>
      <w:proofErr w:type="gramStart"/>
      <w:r w:rsidRPr="004E2B87">
        <w:rPr>
          <w:rFonts w:ascii="Times New Roman" w:hAnsi="Times New Roman" w:cs="Times New Roman"/>
          <w:sz w:val="28"/>
          <w:szCs w:val="28"/>
        </w:rPr>
        <w:lastRenderedPageBreak/>
        <w:t>Ngoài ra việc cưỡng chế </w:t>
      </w:r>
      <w:hyperlink r:id="rId11" w:history="1">
        <w:r w:rsidRPr="004E2B87">
          <w:rPr>
            <w:rStyle w:val="Hyperlink"/>
            <w:rFonts w:ascii="Times New Roman" w:hAnsi="Times New Roman" w:cs="Times New Roman"/>
            <w:color w:val="auto"/>
            <w:sz w:val="28"/>
            <w:szCs w:val="28"/>
          </w:rPr>
          <w:t>khấu trừ tiền</w:t>
        </w:r>
      </w:hyperlink>
      <w:r w:rsidRPr="004E2B87">
        <w:rPr>
          <w:rFonts w:ascii="Times New Roman" w:hAnsi="Times New Roman" w:cs="Times New Roman"/>
          <w:sz w:val="28"/>
          <w:szCs w:val="28"/>
        </w:rPr>
        <w:t> từ tài khoản gặp rất nhiều khó khăn.</w:t>
      </w:r>
      <w:proofErr w:type="gramEnd"/>
      <w:r w:rsidRPr="004E2B87">
        <w:rPr>
          <w:rFonts w:ascii="Times New Roman" w:hAnsi="Times New Roman" w:cs="Times New Roman"/>
          <w:sz w:val="28"/>
          <w:szCs w:val="28"/>
        </w:rPr>
        <w:t xml:space="preserve"> Luật XLVPHC có quy định được khấu trừ một phần lương hoặc một phần </w:t>
      </w:r>
      <w:proofErr w:type="gramStart"/>
      <w:r w:rsidRPr="004E2B87">
        <w:rPr>
          <w:rFonts w:ascii="Times New Roman" w:hAnsi="Times New Roman" w:cs="Times New Roman"/>
          <w:sz w:val="28"/>
          <w:szCs w:val="28"/>
        </w:rPr>
        <w:t>thu</w:t>
      </w:r>
      <w:proofErr w:type="gramEnd"/>
      <w:r w:rsidRPr="004E2B87">
        <w:rPr>
          <w:rFonts w:ascii="Times New Roman" w:hAnsi="Times New Roman" w:cs="Times New Roman"/>
          <w:sz w:val="28"/>
          <w:szCs w:val="28"/>
        </w:rPr>
        <w:t xml:space="preserve"> nhập, khấu trừ tiền từ tài khoản của cá nhân, tổ chức vi phạm nhưng việc này quá khó vì không xác định được tài khoản của cá nhân, tổ chức vi phạm.</w:t>
      </w:r>
    </w:p>
    <w:p w:rsidR="0044744A" w:rsidRPr="0044744A" w:rsidRDefault="0044744A" w:rsidP="0044744A">
      <w:pPr>
        <w:ind w:firstLine="709"/>
        <w:rPr>
          <w:rFonts w:ascii="Times New Roman" w:hAnsi="Times New Roman" w:cs="Times New Roman"/>
          <w:sz w:val="28"/>
          <w:szCs w:val="28"/>
        </w:rPr>
      </w:pPr>
      <w:r w:rsidRPr="0044744A">
        <w:rPr>
          <w:rFonts w:ascii="Times New Roman" w:hAnsi="Times New Roman" w:cs="Times New Roman"/>
          <w:sz w:val="28"/>
          <w:szCs w:val="28"/>
        </w:rPr>
        <w:t>Ví dụ, ngày 25/12, lực lượng chức năng tỉnh Nghệ An đã phát hiện Cửa hàng kinh doanh mỹ phẩm tại Trung tâm thương mại Vicentra số 2 đường Quang Trung, tp Vinh bán mỹ phẩm trôi nổi. Qua kiểm tra, lực lượng thị trường phát hiện tại cửa hàng do Đinh Tiến Hoàng làm chủ có 5.878 hộp, chai, lọ mỹ phẩm các loại như: Dầu gội đầu, dầu xả, sáp, kem ủ, dưỡng tóc….Tại thời điểm kiểm tra, chủ cửa hàng không xuất trình được hóa đơn, chứng từ, giấy tờ liên quan hợp pháp đến toàn bộ số mỹ phẩm nói trên.</w:t>
      </w:r>
    </w:p>
    <w:p w:rsidR="0044744A" w:rsidRPr="0044744A" w:rsidRDefault="0044744A" w:rsidP="0044744A">
      <w:pPr>
        <w:ind w:firstLine="709"/>
        <w:rPr>
          <w:rFonts w:ascii="Times New Roman" w:hAnsi="Times New Roman" w:cs="Times New Roman"/>
          <w:sz w:val="28"/>
          <w:szCs w:val="28"/>
        </w:rPr>
      </w:pPr>
      <w:bookmarkStart w:id="0" w:name="_GoBack"/>
      <w:bookmarkEnd w:id="0"/>
      <w:r w:rsidRPr="0044744A">
        <w:rPr>
          <w:rFonts w:ascii="Times New Roman" w:hAnsi="Times New Roman" w:cs="Times New Roman"/>
          <w:sz w:val="28"/>
          <w:szCs w:val="28"/>
        </w:rPr>
        <w:t>Theo đó, UBND tỉnh Nghệ An có Quyết định số 23/QĐ-UBND xử phạt vi phạm hành chính đối với Đinh Tiến Hoàng, SN 1984, trú phường Đô Vĩnh, TP. Vinh kinh doanh mỹ phẩm tại số 2, Vicentra Quang Trung, phường Quang Trung, TP. Vinh không rõ nguồn gốc, xuất xứ với số tiền 70 triệu đồng.</w:t>
      </w:r>
    </w:p>
    <w:p w:rsidR="0044744A" w:rsidRPr="004E2B87" w:rsidRDefault="0044744A" w:rsidP="0044744A">
      <w:pPr>
        <w:ind w:firstLine="709"/>
        <w:rPr>
          <w:rFonts w:ascii="Times New Roman" w:hAnsi="Times New Roman" w:cs="Times New Roman"/>
          <w:sz w:val="28"/>
          <w:szCs w:val="28"/>
        </w:rPr>
      </w:pPr>
      <w:r w:rsidRPr="0044744A">
        <w:rPr>
          <w:rFonts w:ascii="Times New Roman" w:hAnsi="Times New Roman" w:cs="Times New Roman"/>
          <w:sz w:val="28"/>
          <w:szCs w:val="28"/>
        </w:rPr>
        <w:t xml:space="preserve">Tuy nhiên do đối tượng trì hoãn, không nộp phạt đầy đủ nên cơ quan quản lý đã áp dụng biện pháp cưỡng chế khấu trừ tiền, kê biên tài sản nhưng gặp khó khi đối </w:t>
      </w:r>
      <w:proofErr w:type="gramStart"/>
      <w:r w:rsidRPr="0044744A">
        <w:rPr>
          <w:rFonts w:ascii="Times New Roman" w:hAnsi="Times New Roman" w:cs="Times New Roman"/>
          <w:sz w:val="28"/>
          <w:szCs w:val="28"/>
        </w:rPr>
        <w:t>tượng  cung</w:t>
      </w:r>
      <w:proofErr w:type="gramEnd"/>
      <w:r w:rsidRPr="0044744A">
        <w:rPr>
          <w:rFonts w:ascii="Times New Roman" w:hAnsi="Times New Roman" w:cs="Times New Roman"/>
          <w:sz w:val="28"/>
          <w:szCs w:val="28"/>
        </w:rPr>
        <w:t xml:space="preserve"> cấp tài khoản nhưng không có tiền trong tài khoản. </w:t>
      </w:r>
      <w:proofErr w:type="gramStart"/>
      <w:r w:rsidRPr="0044744A">
        <w:rPr>
          <w:rFonts w:ascii="Times New Roman" w:hAnsi="Times New Roman" w:cs="Times New Roman"/>
          <w:sz w:val="28"/>
          <w:szCs w:val="28"/>
        </w:rPr>
        <w:t>Kê biên tài sản thì không có tài sản gì để kê biên vì trụ sở, trang thiết bị, phương tiện kinh doanh đều thuê của Trung tâm thương mại Vicentra.</w:t>
      </w:r>
      <w:proofErr w:type="gramEnd"/>
      <w:r w:rsidRPr="0044744A">
        <w:rPr>
          <w:rFonts w:ascii="Times New Roman" w:hAnsi="Times New Roman" w:cs="Times New Roman"/>
          <w:sz w:val="28"/>
          <w:szCs w:val="28"/>
        </w:rPr>
        <w:t xml:space="preserve"> </w:t>
      </w:r>
      <w:proofErr w:type="gramStart"/>
      <w:r w:rsidRPr="0044744A">
        <w:rPr>
          <w:rFonts w:ascii="Times New Roman" w:hAnsi="Times New Roman" w:cs="Times New Roman"/>
          <w:sz w:val="28"/>
          <w:szCs w:val="28"/>
        </w:rPr>
        <w:t>Đồng thời ngay sau đó cửa hàng này cũng ngừng kinh doanh tại địa điểm cũ khiến lực lượng chức năng gặp khó khăn trong xử phạt.</w:t>
      </w:r>
      <w:proofErr w:type="gramEnd"/>
    </w:p>
    <w:p w:rsidR="004E2B87" w:rsidRPr="004E2B87" w:rsidRDefault="004E2B87" w:rsidP="00C27B4D">
      <w:pPr>
        <w:ind w:firstLine="709"/>
        <w:rPr>
          <w:rFonts w:ascii="Times New Roman" w:hAnsi="Times New Roman" w:cs="Times New Roman"/>
          <w:sz w:val="28"/>
          <w:szCs w:val="28"/>
        </w:rPr>
      </w:pPr>
      <w:r w:rsidRPr="004E2B87">
        <w:rPr>
          <w:rFonts w:ascii="Times New Roman" w:hAnsi="Times New Roman" w:cs="Times New Roman"/>
          <w:b/>
          <w:bCs/>
          <w:sz w:val="28"/>
          <w:szCs w:val="28"/>
        </w:rPr>
        <w:t>1.2. Khó nộp phạt nhiều lần</w:t>
      </w:r>
    </w:p>
    <w:p w:rsidR="004E2B87" w:rsidRPr="004E2B87" w:rsidRDefault="004E2B87" w:rsidP="00C27B4D">
      <w:pPr>
        <w:ind w:firstLine="709"/>
        <w:rPr>
          <w:rFonts w:ascii="Times New Roman" w:hAnsi="Times New Roman" w:cs="Times New Roman"/>
          <w:sz w:val="28"/>
          <w:szCs w:val="28"/>
        </w:rPr>
      </w:pPr>
      <w:r w:rsidRPr="004E2B87">
        <w:rPr>
          <w:rFonts w:ascii="Times New Roman" w:hAnsi="Times New Roman" w:cs="Times New Roman"/>
          <w:sz w:val="28"/>
          <w:szCs w:val="28"/>
        </w:rPr>
        <w:t xml:space="preserve">Theo khoản 1 Điều 79 Luật XLVPHC thì một trong những điều kiện để được nộp phạt nhiều lần là bị phạt tiền từ 20 triệu đồng trở lên đối với cá nhân, từ 200 triệu đồng trở lên đối với tổ chức. </w:t>
      </w:r>
      <w:proofErr w:type="gramStart"/>
      <w:r w:rsidRPr="004E2B87">
        <w:rPr>
          <w:rFonts w:ascii="Times New Roman" w:hAnsi="Times New Roman" w:cs="Times New Roman"/>
          <w:sz w:val="28"/>
          <w:szCs w:val="28"/>
        </w:rPr>
        <w:t>đơn</w:t>
      </w:r>
      <w:proofErr w:type="gramEnd"/>
      <w:r w:rsidRPr="004E2B87">
        <w:rPr>
          <w:rFonts w:ascii="Times New Roman" w:hAnsi="Times New Roman" w:cs="Times New Roman"/>
          <w:sz w:val="28"/>
          <w:szCs w:val="28"/>
        </w:rPr>
        <w:t xml:space="preserve"> đề nghị của tổ chức phải được xác nhận của cơ quan thuế quản lý trực tiếp hoặc cơ quan, tổ chức cấp trên trực tiếp.</w:t>
      </w:r>
    </w:p>
    <w:p w:rsidR="004E2B87" w:rsidRPr="004E2B87" w:rsidRDefault="004E2B87" w:rsidP="00C27B4D">
      <w:pPr>
        <w:ind w:firstLine="709"/>
        <w:rPr>
          <w:rFonts w:ascii="Times New Roman" w:hAnsi="Times New Roman" w:cs="Times New Roman"/>
          <w:sz w:val="28"/>
          <w:szCs w:val="28"/>
        </w:rPr>
      </w:pPr>
      <w:r w:rsidRPr="004E2B87">
        <w:rPr>
          <w:rFonts w:ascii="Times New Roman" w:hAnsi="Times New Roman" w:cs="Times New Roman"/>
          <w:sz w:val="28"/>
          <w:szCs w:val="28"/>
        </w:rPr>
        <w:t xml:space="preserve">Thực tế có nhiều trường hợp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phạm là tổ chức có khó khăn, không thể đóng tiền phạt một lần và tự nguyện xin nộp phạt nhiều lần nhưng số tiền phạt ít hơn mức quy định (từ 100 triệu đến 200 triệu đồng) nên không được nộp phạt nhiều lần. </w:t>
      </w:r>
      <w:proofErr w:type="gramStart"/>
      <w:r w:rsidRPr="004E2B87">
        <w:rPr>
          <w:rFonts w:ascii="Times New Roman" w:hAnsi="Times New Roman" w:cs="Times New Roman"/>
          <w:sz w:val="28"/>
          <w:szCs w:val="28"/>
        </w:rPr>
        <w:t xml:space="preserve">Mặt khác, nhiều trường hợp đủ điều kiện nộp phạt </w:t>
      </w:r>
      <w:r w:rsidRPr="004E2B87">
        <w:rPr>
          <w:rFonts w:ascii="Times New Roman" w:hAnsi="Times New Roman" w:cs="Times New Roman"/>
          <w:sz w:val="28"/>
          <w:szCs w:val="28"/>
        </w:rPr>
        <w:lastRenderedPageBreak/>
        <w:t>nhiều lần về số tiền phạt (trên 200 triệu đồng) nhưng gặp khó khăn trong việc xác nhận của cơ quan thuế.</w:t>
      </w:r>
      <w:proofErr w:type="gramEnd"/>
      <w:r w:rsidRPr="004E2B87">
        <w:rPr>
          <w:rFonts w:ascii="Times New Roman" w:hAnsi="Times New Roman" w:cs="Times New Roman"/>
          <w:sz w:val="28"/>
          <w:szCs w:val="28"/>
        </w:rPr>
        <w:t xml:space="preserve"> </w:t>
      </w:r>
      <w:proofErr w:type="gramStart"/>
      <w:r w:rsidRPr="004E2B87">
        <w:rPr>
          <w:rFonts w:ascii="Times New Roman" w:hAnsi="Times New Roman" w:cs="Times New Roman"/>
          <w:sz w:val="28"/>
          <w:szCs w:val="28"/>
        </w:rPr>
        <w:t>Thực tiễn chưa thấy trường hợp nào được cơ quan thuế xác nhận là tổ chức có khó khăn đặc biệt về kinh tế.</w:t>
      </w:r>
      <w:proofErr w:type="gramEnd"/>
      <w:r w:rsidRPr="004E2B87">
        <w:rPr>
          <w:rFonts w:ascii="Times New Roman" w:hAnsi="Times New Roman" w:cs="Times New Roman"/>
          <w:sz w:val="28"/>
          <w:szCs w:val="28"/>
        </w:rPr>
        <w:t xml:space="preserve"> </w:t>
      </w:r>
      <w:proofErr w:type="gramStart"/>
      <w:r w:rsidRPr="004E2B87">
        <w:rPr>
          <w:rFonts w:ascii="Times New Roman" w:hAnsi="Times New Roman" w:cs="Times New Roman"/>
          <w:sz w:val="28"/>
          <w:szCs w:val="28"/>
        </w:rPr>
        <w:t>Vấn đề này ảnh hưởng đến tỉ lệ chấp hành quyết định xử phạt VPHC.</w:t>
      </w:r>
      <w:proofErr w:type="gramEnd"/>
    </w:p>
    <w:p w:rsidR="004E2B87" w:rsidRPr="004E2B87" w:rsidRDefault="004E2B87" w:rsidP="00C27B4D">
      <w:pPr>
        <w:ind w:firstLine="709"/>
        <w:rPr>
          <w:rFonts w:ascii="Times New Roman" w:hAnsi="Times New Roman" w:cs="Times New Roman"/>
          <w:sz w:val="28"/>
          <w:szCs w:val="28"/>
        </w:rPr>
      </w:pPr>
      <w:r w:rsidRPr="004E2B87">
        <w:rPr>
          <w:rFonts w:ascii="Times New Roman" w:hAnsi="Times New Roman" w:cs="Times New Roman"/>
          <w:sz w:val="28"/>
          <w:szCs w:val="28"/>
        </w:rPr>
        <w:t xml:space="preserve">Theo Luật quy định doanh nghiệp bị xử phạt được quyền nộp phạt nhiều lần nếu đơn đề nghị được cơ quan thuế quản lý trực tiếp xác nhận. </w:t>
      </w:r>
      <w:proofErr w:type="gramStart"/>
      <w:r w:rsidRPr="004E2B87">
        <w:rPr>
          <w:rFonts w:ascii="Times New Roman" w:hAnsi="Times New Roman" w:cs="Times New Roman"/>
          <w:sz w:val="28"/>
          <w:szCs w:val="28"/>
        </w:rPr>
        <w:t>Tuy nhiên, với chức năng và nhiệm vụ của mình thì cơ quan thuế không có thẩm quyền xác nhận nội dung này.</w:t>
      </w:r>
      <w:proofErr w:type="gramEnd"/>
      <w:r w:rsidRPr="004E2B87">
        <w:rPr>
          <w:rFonts w:ascii="Times New Roman" w:hAnsi="Times New Roman" w:cs="Times New Roman"/>
          <w:sz w:val="28"/>
          <w:szCs w:val="28"/>
        </w:rPr>
        <w:t xml:space="preserve"> Vị này cho biết thêm từ năm 2013 đến nay, cơ quan này tiếp nhận rất nhiều đơn của doanh nghiệp nhưng do quy định bất cập nên đến nay chưa có trường hợp nào được giải quyết.</w:t>
      </w:r>
    </w:p>
    <w:p w:rsidR="00D80202" w:rsidRPr="004E2B87" w:rsidRDefault="004E2B87" w:rsidP="00C27B4D">
      <w:pPr>
        <w:ind w:firstLine="709"/>
        <w:rPr>
          <w:rFonts w:ascii="Times New Roman" w:hAnsi="Times New Roman" w:cs="Times New Roman"/>
          <w:b/>
          <w:sz w:val="28"/>
          <w:szCs w:val="28"/>
        </w:rPr>
      </w:pPr>
      <w:r w:rsidRPr="004E2B87">
        <w:rPr>
          <w:rFonts w:ascii="Times New Roman" w:hAnsi="Times New Roman" w:cs="Times New Roman"/>
          <w:b/>
          <w:sz w:val="28"/>
          <w:szCs w:val="28"/>
        </w:rPr>
        <w:t>2. Một số đề xuất, giải pháp</w:t>
      </w:r>
    </w:p>
    <w:p w:rsidR="004E2B87" w:rsidRPr="004E2B87" w:rsidRDefault="004E2B87" w:rsidP="00C27B4D">
      <w:pPr>
        <w:ind w:firstLine="709"/>
        <w:rPr>
          <w:rFonts w:ascii="Times New Roman" w:hAnsi="Times New Roman" w:cs="Times New Roman"/>
          <w:sz w:val="28"/>
          <w:szCs w:val="28"/>
        </w:rPr>
      </w:pPr>
      <w:r w:rsidRPr="004E2B87">
        <w:rPr>
          <w:rFonts w:ascii="Times New Roman" w:hAnsi="Times New Roman" w:cs="Times New Roman"/>
          <w:sz w:val="28"/>
          <w:szCs w:val="28"/>
        </w:rPr>
        <w:t>  Từ những khó khăn, vướng mắc nêu trên, trong thời gian tới, để tổ chức thực hiện có hiệu quả pháp luật về xử phạt vi phạm hành chính  nói chung và trong doanh nghiệp nói riêng, thiết nghĩ cần tăng cường thực hiện đồng bộ các giải pháp sau:</w:t>
      </w:r>
      <w:r w:rsidRPr="004E2B87">
        <w:rPr>
          <w:rFonts w:ascii="Times New Roman" w:hAnsi="Times New Roman" w:cs="Times New Roman"/>
          <w:sz w:val="28"/>
          <w:szCs w:val="28"/>
        </w:rPr>
        <w:br/>
        <w:t>    Thứ nhất, cần rà soát những qui định không phù hợp, thiếu chặt chẽ, bất cập trong các văn bản pháp luật về xử phạt vi phạm hành chính trên các lĩnh vực để từ đó có ý kiến đề xuất, kiến nghị đến cơ quan cấp trên điều chỉnh, sửa đổi cho phù hợp nhằm hoàn thiện hệ thống pháp luật, đảm bảo tính khả thi. Đặc biệt, đề nghị sửa đổi, bổ sung các quy định liên quan đến thẩm quyền xử phạt, trình tự, thủ tục  xử phạt vi phạm hành chính nhằm rút ngắn thời gian, đơn giản hóa thủ tục, tạo thuận lợi cho việc áp dụng pháp luật của các lực lượng chức năng có thẩm quyền xử phạt.</w:t>
      </w:r>
      <w:r w:rsidRPr="004E2B87">
        <w:rPr>
          <w:rFonts w:ascii="Times New Roman" w:hAnsi="Times New Roman" w:cs="Times New Roman"/>
          <w:sz w:val="28"/>
          <w:szCs w:val="28"/>
        </w:rPr>
        <w:br/>
        <w:t>     Thứ hai, cần đảm bảo đủ nguồn lực về điều kiện cơ sở vật chất, nhân lực cho công tác xử phạt vi phạm hành chính, đặc biệt là kinh phí mua sắm các thiết bị chuyên dụng cần thiết phục vụ cho việc xác định hành vi vi phạm làm cơ sở ra quyết định xử phạt… Bên cạnh đó, căng cường công tác đào tạo, bồi dưỡng, tập huấn các văn bản quy phạm pháp luật và các văn bản nghiệp vụ chuyên ngành, tập trung vào công tác xử phạt vi phạm hành chính và áp dụng các biện pháp xử lý hành chính cho đội ngũ quản lý và trực tiếp làm công tác xử lý vi phạm hành chính.</w:t>
      </w:r>
      <w:r w:rsidRPr="004E2B87">
        <w:rPr>
          <w:rFonts w:ascii="Times New Roman" w:hAnsi="Times New Roman" w:cs="Times New Roman"/>
          <w:sz w:val="28"/>
          <w:szCs w:val="28"/>
        </w:rPr>
        <w:br/>
        <w:t>     Thứ ba, thường xuyên kiểm tra, đôn đốc việc tổ chức thi hành pháp luật về xử lý vi phạm hành chính, xử lý nghiêm các cá nhân, đơn vị có hành vi vi phạm, để xảy ra sai sót, hạn chế theo quy định; nâng cao vai trò, trách nhiệm của người đứng đầu cơ quan của người có thẩm quyền xử phạt vi phạm hành chính.</w:t>
      </w:r>
      <w:r w:rsidRPr="004E2B87">
        <w:rPr>
          <w:rFonts w:ascii="Times New Roman" w:hAnsi="Times New Roman" w:cs="Times New Roman"/>
          <w:sz w:val="28"/>
          <w:szCs w:val="28"/>
        </w:rPr>
        <w:br/>
        <w:t xml:space="preserve">     Thứ tư, nâng cao trách nhiệm và hiệu quả phối hợp giữa các Sở, ngành </w:t>
      </w:r>
      <w:r w:rsidRPr="004E2B87">
        <w:rPr>
          <w:rFonts w:ascii="Times New Roman" w:hAnsi="Times New Roman" w:cs="Times New Roman"/>
          <w:sz w:val="28"/>
          <w:szCs w:val="28"/>
        </w:rPr>
        <w:lastRenderedPageBreak/>
        <w:t xml:space="preserve">trong công tác quản lý và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 kịp thời tháo gỡ khó khăn, vướng mắc phát sinh trong thực tiễn. Cần xây dựng Quy chế phối hợp trong công tác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 Đây là cơ sở để quy định rõ chức năng, nhiệm vụ của các cơ quan liên quan trong việc ban hành quyết định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w:t>
      </w:r>
      <w:r w:rsidRPr="004E2B87">
        <w:rPr>
          <w:rFonts w:ascii="Times New Roman" w:hAnsi="Times New Roman" w:cs="Times New Roman"/>
          <w:sz w:val="28"/>
          <w:szCs w:val="28"/>
        </w:rPr>
        <w:br/>
        <w:t xml:space="preserve">     Thứ năm, chính quyền địa phương cần đề ra được các biện pháp phù hợp giải quyết các trường hợp người vi phạm trốn tránh, không chấp hành quyết định xử phạt hành chính để đảm bảo tính nghiêm minh của pháp luật. </w:t>
      </w:r>
      <w:r w:rsidRPr="004E2B87">
        <w:rPr>
          <w:rFonts w:ascii="Times New Roman" w:hAnsi="Times New Roman" w:cs="Times New Roman"/>
          <w:sz w:val="28"/>
          <w:szCs w:val="28"/>
        </w:rPr>
        <w:br/>
        <w:t xml:space="preserve">     Thứ sáu, tăng cường ứng dụng công nghệ thông tin, nhất là công tác xây dựng, nhập dữ liệu, tra cứu phần mềm cơ sở dữ liệu quốc gia về xử lý vi phạm hành chính. Điều này góp phần quan trọng cho việc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 được thực hiện khoa học, chính xác và nhanh chóng. Ngoài ra, cần xây dựng đường dây nóng để khi có vấn đề xảy ra, người dân có thể liên hệ kịp thời nhằm ngăn chặn những hành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vi phạm hành chính trên các lĩnh vực ở địa phương.</w:t>
      </w:r>
      <w:r w:rsidRPr="004E2B87">
        <w:rPr>
          <w:rFonts w:ascii="Times New Roman" w:hAnsi="Times New Roman" w:cs="Times New Roman"/>
          <w:sz w:val="28"/>
          <w:szCs w:val="28"/>
        </w:rPr>
        <w:br/>
        <w:t>     Thứ bảy, tăng cường công tác tuyên truyền, phổ biến pháp luật, đồng thời đổi mới nội dung, hình thức tuyên truyền các quy định về xử lý vi phạm hành chính đảm bảo phù hợp với từng nhóm đối tượng ở các khu vực khác nhau, nhằm nâng cao nhận thức và ý thức tuân thủ pháp luật của nhân dân.</w:t>
      </w:r>
      <w:r w:rsidRPr="004E2B87">
        <w:rPr>
          <w:rFonts w:ascii="Times New Roman" w:hAnsi="Times New Roman" w:cs="Times New Roman"/>
          <w:sz w:val="28"/>
          <w:szCs w:val="28"/>
        </w:rPr>
        <w:br/>
        <w:t xml:space="preserve">     Tóm lại,  hiện nay, mặc dù chưa có báo cáo hoặc đánh giá chính thức của các cơ quan Nhà nước về những ảnh hưởng của vi phạm hành chính đối với kinh tế - xã hội ở nước ta, nhưng một điều không thể phủ nhận là tình hình vi phạm hành chính đã và đang gây ra những ảnh hưởng tiêu cực không nhỏ đối với nhiều mặt của đời sống kinh tế - xã hội, ảnh hưởng trực tiếp đến hiệu lực, hiệu quả quản lý nhà nước trong các lĩnh vực, ảnh hưởng đến môi trường sản xuất, kinh doanh, đầu tư và phát triển kinh tế, ảnh hưởng đến  trật tự an toàn xã hội và đời sống sinh hoạt của nhân dân.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phạm hành chính cũng đã gây ra những thiệt hại đáng kể về vật chất, tinh thần đối với các tổ chức, cá nhân và toàn thể cộng đồng xã hội. Chính vì vậy, việc hoàn thiện các văn bản pháp luật về công tác xử phạt vi phạm hành chính,</w:t>
      </w:r>
      <w:proofErr w:type="gramStart"/>
      <w:r w:rsidRPr="004E2B87">
        <w:rPr>
          <w:rFonts w:ascii="Times New Roman" w:hAnsi="Times New Roman" w:cs="Times New Roman"/>
          <w:sz w:val="28"/>
          <w:szCs w:val="28"/>
        </w:rPr>
        <w:t>  việc</w:t>
      </w:r>
      <w:proofErr w:type="gramEnd"/>
      <w:r w:rsidRPr="004E2B87">
        <w:rPr>
          <w:rFonts w:ascii="Times New Roman" w:hAnsi="Times New Roman" w:cs="Times New Roman"/>
          <w:sz w:val="28"/>
          <w:szCs w:val="28"/>
        </w:rPr>
        <w:t xml:space="preserve"> tháo gỡ những khó khăn, vướng mắc trong công tác chỉ đạo, tổ chức, thực hiện các quyết định xử phạt vi phạm hành chính một cách nghiêm túc, hiệu quả sẽ góp phần quan trọng trong việc đảm bảo an ninh trật tự, an toàn xã hội.</w:t>
      </w:r>
    </w:p>
    <w:sectPr w:rsidR="004E2B87" w:rsidRPr="004E2B87" w:rsidSect="00956E5A">
      <w:pgSz w:w="11907" w:h="16839" w:code="9"/>
      <w:pgMar w:top="1418" w:right="1275" w:bottom="1134"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02"/>
    <w:rsid w:val="00114049"/>
    <w:rsid w:val="00316848"/>
    <w:rsid w:val="0044744A"/>
    <w:rsid w:val="004E2B87"/>
    <w:rsid w:val="004E5DAE"/>
    <w:rsid w:val="00513ED3"/>
    <w:rsid w:val="006775FE"/>
    <w:rsid w:val="006B0EB0"/>
    <w:rsid w:val="00745767"/>
    <w:rsid w:val="007C6E9F"/>
    <w:rsid w:val="007C7C1A"/>
    <w:rsid w:val="007D2DC7"/>
    <w:rsid w:val="00956E5A"/>
    <w:rsid w:val="009F07EA"/>
    <w:rsid w:val="00C27B4D"/>
    <w:rsid w:val="00C30231"/>
    <w:rsid w:val="00C54562"/>
    <w:rsid w:val="00D80202"/>
    <w:rsid w:val="00F22CB3"/>
    <w:rsid w:val="00F5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87"/>
    <w:rPr>
      <w:color w:val="0000FF" w:themeColor="hyperlink"/>
      <w:u w:val="single"/>
    </w:rPr>
  </w:style>
  <w:style w:type="paragraph" w:styleId="BalloonText">
    <w:name w:val="Balloon Text"/>
    <w:basedOn w:val="Normal"/>
    <w:link w:val="BalloonTextChar"/>
    <w:uiPriority w:val="99"/>
    <w:semiHidden/>
    <w:unhideWhenUsed/>
    <w:rsid w:val="004E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87"/>
    <w:rPr>
      <w:color w:val="0000FF" w:themeColor="hyperlink"/>
      <w:u w:val="single"/>
    </w:rPr>
  </w:style>
  <w:style w:type="paragraph" w:styleId="BalloonText">
    <w:name w:val="Balloon Text"/>
    <w:basedOn w:val="Normal"/>
    <w:link w:val="BalloonTextChar"/>
    <w:uiPriority w:val="99"/>
    <w:semiHidden/>
    <w:unhideWhenUsed/>
    <w:rsid w:val="004E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9785">
      <w:bodyDiv w:val="1"/>
      <w:marLeft w:val="0"/>
      <w:marRight w:val="0"/>
      <w:marTop w:val="0"/>
      <w:marBottom w:val="0"/>
      <w:divBdr>
        <w:top w:val="none" w:sz="0" w:space="0" w:color="auto"/>
        <w:left w:val="none" w:sz="0" w:space="0" w:color="auto"/>
        <w:bottom w:val="none" w:sz="0" w:space="0" w:color="auto"/>
        <w:right w:val="none" w:sz="0" w:space="0" w:color="auto"/>
      </w:divBdr>
    </w:div>
    <w:div w:id="16713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vn/tags/Z-G6t3Aga2jDsw==/gap-kho.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lo.vn/tags/Y8aw4buhbmcgY2jhur8=/cuong-che.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plo.vn/tags/Y8ahIHF1YW4gcXXhuqNuIGzDvQ==/co-quan-quan-ly.html" TargetMode="External"/><Relationship Id="rId11" Type="http://schemas.openxmlformats.org/officeDocument/2006/relationships/hyperlink" Target="https://plo.vn/tags/a2jhuqV1IHRy4burIHRp4buBbg==/khau-tru-tien.htm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plo.vn/tags/a8OqIGJpw6puIHTDoGkgc-G6o24=/ke-bien-tai-san.html" TargetMode="External"/><Relationship Id="rId4" Type="http://schemas.openxmlformats.org/officeDocument/2006/relationships/settings" Target="settings.xml"/><Relationship Id="rId9" Type="http://schemas.openxmlformats.org/officeDocument/2006/relationships/hyperlink" Target="https://plo.vn/tags/a2jDtG5nIGN1bmcgY-G6pXAgdGjDtG5nIHRpbg==/khong-cung-cap-thong-tin.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794F1-28BF-40B9-981A-074E1D30541C}">
  <ds:schemaRefs>
    <ds:schemaRef ds:uri="http://schemas.openxmlformats.org/officeDocument/2006/bibliography"/>
  </ds:schemaRefs>
</ds:datastoreItem>
</file>

<file path=customXml/itemProps2.xml><?xml version="1.0" encoding="utf-8"?>
<ds:datastoreItem xmlns:ds="http://schemas.openxmlformats.org/officeDocument/2006/customXml" ds:itemID="{09A32446-DB0E-4128-99C5-FE512E42E917}"/>
</file>

<file path=customXml/itemProps3.xml><?xml version="1.0" encoding="utf-8"?>
<ds:datastoreItem xmlns:ds="http://schemas.openxmlformats.org/officeDocument/2006/customXml" ds:itemID="{16A65E25-1418-40E8-AE40-4BD7397105E5}"/>
</file>

<file path=customXml/itemProps4.xml><?xml version="1.0" encoding="utf-8"?>
<ds:datastoreItem xmlns:ds="http://schemas.openxmlformats.org/officeDocument/2006/customXml" ds:itemID="{E58F18E7-7161-4B5E-A344-473E5B5BD1A7}"/>
</file>

<file path=docProps/app.xml><?xml version="1.0" encoding="utf-8"?>
<Properties xmlns="http://schemas.openxmlformats.org/officeDocument/2006/extended-properties" xmlns:vt="http://schemas.openxmlformats.org/officeDocument/2006/docPropsVTypes">
  <Template>Normal</Template>
  <TotalTime>15</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2019-06-23T15:45:00Z</dcterms:created>
  <dcterms:modified xsi:type="dcterms:W3CDTF">2019-07-22T07:40:00Z</dcterms:modified>
</cp:coreProperties>
</file>